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6ABF" w14:textId="77777777" w:rsidR="00F15D87" w:rsidRDefault="00F15D87">
      <w:r>
        <w:rPr>
          <w:noProof/>
          <w:lang w:eastAsia="fr-BE"/>
        </w:rPr>
        <w:drawing>
          <wp:inline distT="0" distB="0" distL="0" distR="0" wp14:anchorId="7D353745" wp14:editId="6E17C703">
            <wp:extent cx="1296000" cy="58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5255" w14:textId="6061C315" w:rsidR="00F15D87" w:rsidRDefault="00D35CC6">
      <w:r>
        <w:t>SLI/ FTI</w:t>
      </w:r>
    </w:p>
    <w:p w14:paraId="0DE04D7B" w14:textId="097E00C4" w:rsidR="000B0561" w:rsidRDefault="00F15D87">
      <w:r>
        <w:t xml:space="preserve">Projets </w:t>
      </w:r>
      <w:r w:rsidR="00104F9C">
        <w:t>Tandems</w:t>
      </w:r>
      <w:r>
        <w:t xml:space="preserve">  HOGENT- UMONS</w:t>
      </w:r>
    </w:p>
    <w:p w14:paraId="3718EE20" w14:textId="03429843" w:rsidR="00F15D87" w:rsidRDefault="00F15D87">
      <w:r>
        <w:t>2020-2021-2022</w:t>
      </w:r>
    </w:p>
    <w:p w14:paraId="306176ED" w14:textId="261C1F3E" w:rsidR="000B0561" w:rsidRDefault="000B0561"/>
    <w:p w14:paraId="1FE74965" w14:textId="06F76031" w:rsidR="000B0561" w:rsidRDefault="000B0561"/>
    <w:p w14:paraId="6EBEFDC0" w14:textId="77777777" w:rsidR="00C759C9" w:rsidRDefault="000B0561" w:rsidP="00C759C9">
      <w:pPr>
        <w:jc w:val="center"/>
        <w:rPr>
          <w:b/>
          <w:bCs/>
          <w:sz w:val="28"/>
          <w:szCs w:val="28"/>
        </w:rPr>
      </w:pPr>
      <w:r w:rsidRPr="004078E7">
        <w:rPr>
          <w:b/>
          <w:bCs/>
          <w:sz w:val="28"/>
          <w:szCs w:val="28"/>
        </w:rPr>
        <w:t xml:space="preserve">La télécollaboration entre voisins : </w:t>
      </w:r>
    </w:p>
    <w:p w14:paraId="24DC9750" w14:textId="184318BC" w:rsidR="000B0561" w:rsidRDefault="00374E45" w:rsidP="00C75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0B0561" w:rsidRPr="004078E7">
        <w:rPr>
          <w:b/>
          <w:bCs/>
          <w:sz w:val="28"/>
          <w:szCs w:val="28"/>
        </w:rPr>
        <w:t xml:space="preserve">n projet </w:t>
      </w:r>
      <w:r>
        <w:rPr>
          <w:b/>
          <w:bCs/>
          <w:sz w:val="28"/>
          <w:szCs w:val="28"/>
        </w:rPr>
        <w:t>T</w:t>
      </w:r>
      <w:r w:rsidR="000B0561" w:rsidRPr="004078E7">
        <w:rPr>
          <w:b/>
          <w:bCs/>
          <w:sz w:val="28"/>
          <w:szCs w:val="28"/>
        </w:rPr>
        <w:t>andems « Langues et cultures » qui prend forme…</w:t>
      </w:r>
    </w:p>
    <w:p w14:paraId="736543CF" w14:textId="7D7BD3BE" w:rsidR="00235FF2" w:rsidRPr="00235FF2" w:rsidRDefault="00235FF2" w:rsidP="000B0561">
      <w:pPr>
        <w:rPr>
          <w:i/>
          <w:iCs/>
          <w:sz w:val="20"/>
          <w:szCs w:val="20"/>
        </w:rPr>
      </w:pPr>
      <w:bookmarkStart w:id="0" w:name="_GoBack"/>
      <w:proofErr w:type="spellStart"/>
      <w:r w:rsidRPr="00235FF2">
        <w:rPr>
          <w:i/>
          <w:iCs/>
          <w:sz w:val="20"/>
          <w:szCs w:val="20"/>
        </w:rPr>
        <w:t>L.Stevens</w:t>
      </w:r>
      <w:proofErr w:type="spellEnd"/>
      <w:r w:rsidRPr="00235FF2">
        <w:rPr>
          <w:i/>
          <w:iCs/>
          <w:sz w:val="20"/>
          <w:szCs w:val="20"/>
        </w:rPr>
        <w:t xml:space="preserve">, </w:t>
      </w:r>
      <w:proofErr w:type="spellStart"/>
      <w:r w:rsidRPr="00235FF2">
        <w:rPr>
          <w:i/>
          <w:iCs/>
          <w:sz w:val="20"/>
          <w:szCs w:val="20"/>
        </w:rPr>
        <w:t>S.De</w:t>
      </w:r>
      <w:proofErr w:type="spellEnd"/>
      <w:r w:rsidRPr="00235FF2">
        <w:rPr>
          <w:i/>
          <w:iCs/>
          <w:sz w:val="20"/>
          <w:szCs w:val="20"/>
        </w:rPr>
        <w:t xml:space="preserve"> </w:t>
      </w:r>
      <w:proofErr w:type="spellStart"/>
      <w:r w:rsidRPr="00235FF2">
        <w:rPr>
          <w:i/>
          <w:iCs/>
          <w:sz w:val="20"/>
          <w:szCs w:val="20"/>
        </w:rPr>
        <w:t>Ro</w:t>
      </w:r>
      <w:proofErr w:type="spellEnd"/>
      <w:r w:rsidRPr="00235FF2">
        <w:rPr>
          <w:i/>
          <w:iCs/>
          <w:sz w:val="20"/>
          <w:szCs w:val="20"/>
        </w:rPr>
        <w:t xml:space="preserve">, </w:t>
      </w:r>
      <w:proofErr w:type="spellStart"/>
      <w:r w:rsidRPr="00235FF2">
        <w:rPr>
          <w:i/>
          <w:iCs/>
          <w:sz w:val="20"/>
          <w:szCs w:val="20"/>
        </w:rPr>
        <w:t>M.Boussauw</w:t>
      </w:r>
      <w:proofErr w:type="spellEnd"/>
      <w:r w:rsidRPr="00235FF2">
        <w:rPr>
          <w:i/>
          <w:iCs/>
          <w:sz w:val="20"/>
          <w:szCs w:val="20"/>
        </w:rPr>
        <w:t xml:space="preserve">, </w:t>
      </w:r>
      <w:proofErr w:type="spellStart"/>
      <w:r w:rsidRPr="00235FF2">
        <w:rPr>
          <w:i/>
          <w:iCs/>
          <w:sz w:val="20"/>
          <w:szCs w:val="20"/>
        </w:rPr>
        <w:t>V.Grisez</w:t>
      </w:r>
      <w:bookmarkEnd w:id="0"/>
      <w:proofErr w:type="spellEnd"/>
      <w:r w:rsidRPr="00235FF2">
        <w:rPr>
          <w:i/>
          <w:iCs/>
          <w:sz w:val="20"/>
          <w:szCs w:val="20"/>
        </w:rPr>
        <w:t>, Service Langues et Internationalisation,</w:t>
      </w:r>
      <w:r w:rsidR="006F1176">
        <w:rPr>
          <w:i/>
          <w:iCs/>
          <w:sz w:val="20"/>
          <w:szCs w:val="20"/>
        </w:rPr>
        <w:t xml:space="preserve"> FTI/</w:t>
      </w:r>
      <w:r w:rsidRPr="00235FF2">
        <w:rPr>
          <w:i/>
          <w:iCs/>
          <w:sz w:val="20"/>
          <w:szCs w:val="20"/>
        </w:rPr>
        <w:t xml:space="preserve"> UMONS</w:t>
      </w:r>
    </w:p>
    <w:p w14:paraId="73D1E868" w14:textId="56CDCC39" w:rsidR="00F15D87" w:rsidRDefault="00F15D87" w:rsidP="000B0561">
      <w:pPr>
        <w:rPr>
          <w:b/>
          <w:bCs/>
        </w:rPr>
      </w:pPr>
    </w:p>
    <w:p w14:paraId="30209D05" w14:textId="0A8CF96D" w:rsidR="00F15D87" w:rsidRPr="003A6358" w:rsidRDefault="00F15D87" w:rsidP="000B0561">
      <w:pPr>
        <w:rPr>
          <w:b/>
          <w:bCs/>
        </w:rPr>
      </w:pPr>
      <w:r>
        <w:rPr>
          <w:b/>
          <w:bCs/>
        </w:rPr>
        <w:t>Initiative</w:t>
      </w:r>
    </w:p>
    <w:p w14:paraId="75CCEFC7" w14:textId="77777777" w:rsidR="00F15D87" w:rsidRDefault="000B0561" w:rsidP="000B0561">
      <w:r>
        <w:t xml:space="preserve">Face au triste constat d’une défaillance linguistique et d’une méconnaissance totale des réalités culturelles de nos voisins du nord, </w:t>
      </w:r>
      <w:r w:rsidR="00F15D87">
        <w:t>des enseignants de néerlandais du CLV/SLI UMONS ont</w:t>
      </w:r>
      <w:r>
        <w:t xml:space="preserve"> décidé de lancer des collaborations pédagogiques avec le monde académique flamand. Grâce à la détermination des enseignants de néerlandais actifs en Faculté </w:t>
      </w:r>
      <w:proofErr w:type="spellStart"/>
      <w:r>
        <w:t>Warocqué</w:t>
      </w:r>
      <w:proofErr w:type="spellEnd"/>
      <w:r>
        <w:t xml:space="preserve"> </w:t>
      </w:r>
      <w:r w:rsidR="00F15D87">
        <w:t xml:space="preserve"> et à l’Ecole des Sciences Humaines et Sociales, </w:t>
      </w:r>
      <w:r>
        <w:t xml:space="preserve">et la volonté du </w:t>
      </w:r>
      <w:r w:rsidR="00F15D87">
        <w:t xml:space="preserve">Service Langues et Internationalisation </w:t>
      </w:r>
      <w:r>
        <w:t>de promouvoir le néerlandais auprès de nos étudiants francophones, un projet d’échanges linguistiques et culturels a été mis sur pied avec la HOGENT (Section Office Management et programme d’internationalisation).</w:t>
      </w:r>
    </w:p>
    <w:p w14:paraId="4272AE83" w14:textId="2CD801E1" w:rsidR="00F15D87" w:rsidRDefault="000B0561" w:rsidP="000B0561">
      <w:r>
        <w:t xml:space="preserve">  </w:t>
      </w:r>
    </w:p>
    <w:p w14:paraId="5AD485B9" w14:textId="180219E3" w:rsidR="00F15D87" w:rsidRDefault="00F15D87" w:rsidP="000B0561">
      <w:r w:rsidRPr="00F15D87">
        <w:rPr>
          <w:b/>
          <w:bCs/>
        </w:rPr>
        <w:t>Mode d’enseignement</w:t>
      </w:r>
      <w:r>
        <w:t> </w:t>
      </w:r>
    </w:p>
    <w:p w14:paraId="79D1EBE5" w14:textId="3EDB8987" w:rsidR="00F15D87" w:rsidRDefault="00F15D87" w:rsidP="000B0561">
      <w:r>
        <w:t xml:space="preserve">Une formule hybride a été retenue : </w:t>
      </w:r>
      <w:r w:rsidRPr="00F15D87">
        <w:rPr>
          <w:b/>
          <w:bCs/>
        </w:rPr>
        <w:t>des séances en présentiel</w:t>
      </w:r>
      <w:r>
        <w:t xml:space="preserve"> (lors du lancement et en fin de projet), articulée différemment en fonction des possibilités liées à la crise sanitaire et aux types d’activité, ainsi que des </w:t>
      </w:r>
      <w:r w:rsidRPr="00F15D87">
        <w:rPr>
          <w:b/>
          <w:bCs/>
        </w:rPr>
        <w:t>échanges à distance</w:t>
      </w:r>
      <w:r w:rsidR="00FE0944">
        <w:rPr>
          <w:b/>
          <w:bCs/>
        </w:rPr>
        <w:t>/en présentiel</w:t>
      </w:r>
      <w:r>
        <w:t>, soit en tandems-étudiants (par groupes de deux ou trois étudiants) soit sous la forme de séances de coaching en cours de projet (organisées par les enseignants de part et d’autre du pays)</w:t>
      </w:r>
    </w:p>
    <w:p w14:paraId="756B5B53" w14:textId="1680083D" w:rsidR="00F15D87" w:rsidRPr="003D5F5F" w:rsidRDefault="00F15D87" w:rsidP="000B0561">
      <w:pPr>
        <w:rPr>
          <w:b/>
          <w:bCs/>
        </w:rPr>
      </w:pPr>
      <w:r w:rsidRPr="003D5F5F">
        <w:rPr>
          <w:b/>
          <w:bCs/>
        </w:rPr>
        <w:t>Participants</w:t>
      </w:r>
    </w:p>
    <w:p w14:paraId="49BFFBA7" w14:textId="3871D0E7" w:rsidR="00F15D87" w:rsidRPr="003D5F5F" w:rsidRDefault="00F15D87" w:rsidP="00F15D87">
      <w:pPr>
        <w:pStyle w:val="Paragraphedeliste"/>
        <w:numPr>
          <w:ilvl w:val="0"/>
          <w:numId w:val="1"/>
        </w:numPr>
      </w:pPr>
      <w:r w:rsidRPr="003D5F5F">
        <w:t>Projet F</w:t>
      </w:r>
      <w:r w:rsidR="003D5F5F">
        <w:t xml:space="preserve">aculté </w:t>
      </w:r>
      <w:proofErr w:type="spellStart"/>
      <w:r w:rsidRPr="003D5F5F">
        <w:t>W</w:t>
      </w:r>
      <w:r w:rsidR="003D5F5F">
        <w:t>arocqué</w:t>
      </w:r>
      <w:proofErr w:type="spellEnd"/>
      <w:r w:rsidR="003D5F5F">
        <w:t xml:space="preserve"> </w:t>
      </w:r>
      <w:r w:rsidRPr="003D5F5F">
        <w:t>E</w:t>
      </w:r>
      <w:r w:rsidR="003D5F5F">
        <w:t xml:space="preserve">conomie et </w:t>
      </w:r>
      <w:r w:rsidRPr="003D5F5F">
        <w:t>G</w:t>
      </w:r>
      <w:r w:rsidR="003D5F5F">
        <w:t>estion (FWEG)</w:t>
      </w:r>
    </w:p>
    <w:p w14:paraId="108ABB70" w14:textId="77777777" w:rsidR="0045380C" w:rsidRDefault="00DC0BFF" w:rsidP="004B3D73">
      <w:pPr>
        <w:spacing w:after="0"/>
      </w:pPr>
      <w:r w:rsidRPr="003D5F5F">
        <w:t>- 45 étudiants de l’UMONS (Master 1)</w:t>
      </w:r>
    </w:p>
    <w:p w14:paraId="459CF645" w14:textId="2F35F6D5" w:rsidR="00DC0BFF" w:rsidRDefault="004B3D73" w:rsidP="004B3D73">
      <w:pPr>
        <w:spacing w:after="0"/>
      </w:pPr>
      <w:r>
        <w:t>-</w:t>
      </w:r>
      <w:r w:rsidR="00DC0BFF" w:rsidRPr="003D5F5F">
        <w:t xml:space="preserve"> 20 étudiants de l</w:t>
      </w:r>
      <w:r w:rsidR="003D5F5F">
        <w:t xml:space="preserve">a </w:t>
      </w:r>
      <w:r w:rsidR="00DC0BFF" w:rsidRPr="003D5F5F">
        <w:t>HOGENT (BAC2 – options différentes)</w:t>
      </w:r>
    </w:p>
    <w:p w14:paraId="444B168E" w14:textId="77777777" w:rsidR="004B3D73" w:rsidRPr="003D5F5F" w:rsidRDefault="004B3D73" w:rsidP="004B3D73">
      <w:pPr>
        <w:spacing w:after="0"/>
      </w:pPr>
    </w:p>
    <w:p w14:paraId="4E3640B8" w14:textId="72A05461" w:rsidR="00F15D87" w:rsidRPr="003D5F5F" w:rsidRDefault="00F15D87" w:rsidP="00F15D87">
      <w:pPr>
        <w:pStyle w:val="Paragraphedeliste"/>
        <w:numPr>
          <w:ilvl w:val="0"/>
          <w:numId w:val="1"/>
        </w:numPr>
      </w:pPr>
      <w:r w:rsidRPr="003D5F5F">
        <w:t>Projet E</w:t>
      </w:r>
      <w:r w:rsidR="003D5F5F">
        <w:t xml:space="preserve">cole de </w:t>
      </w:r>
      <w:r w:rsidRPr="003D5F5F">
        <w:t>S</w:t>
      </w:r>
      <w:r w:rsidR="003D5F5F">
        <w:t xml:space="preserve">ciences </w:t>
      </w:r>
      <w:r w:rsidRPr="003D5F5F">
        <w:t>H</w:t>
      </w:r>
      <w:r w:rsidR="003D5F5F">
        <w:t xml:space="preserve">umaines et </w:t>
      </w:r>
      <w:r w:rsidRPr="003D5F5F">
        <w:t>S</w:t>
      </w:r>
      <w:r w:rsidR="003D5F5F">
        <w:t>ociales (ESHS)</w:t>
      </w:r>
    </w:p>
    <w:p w14:paraId="6F8487F3" w14:textId="43F32271" w:rsidR="00F15D87" w:rsidRDefault="00F008F5" w:rsidP="000B0561">
      <w:r>
        <w:t xml:space="preserve">- 43 étudiants francophones (BAC3 en option néerlandais) </w:t>
      </w:r>
      <w:r>
        <w:br/>
        <w:t xml:space="preserve">- 24 étudiants néerlandophones (BAC2 en option Business &amp; </w:t>
      </w:r>
      <w:proofErr w:type="spellStart"/>
      <w:r>
        <w:t>Languages</w:t>
      </w:r>
      <w:proofErr w:type="spellEnd"/>
      <w:r>
        <w:t>)</w:t>
      </w:r>
    </w:p>
    <w:p w14:paraId="2D9F6801" w14:textId="77777777" w:rsidR="00F15D87" w:rsidRDefault="00F15D87" w:rsidP="000B0561"/>
    <w:p w14:paraId="5488F418" w14:textId="77777777" w:rsidR="00F15D87" w:rsidRDefault="00F15D87" w:rsidP="000B0561"/>
    <w:p w14:paraId="71D55E03" w14:textId="05A16594" w:rsidR="00F15D87" w:rsidRPr="00EF7FA8" w:rsidRDefault="00F008F5" w:rsidP="000B0561">
      <w:pPr>
        <w:rPr>
          <w:b/>
          <w:bCs/>
        </w:rPr>
      </w:pPr>
      <w:r>
        <w:rPr>
          <w:b/>
          <w:bCs/>
          <w:highlight w:val="yellow"/>
        </w:rPr>
        <w:br/>
      </w:r>
      <w:r w:rsidR="00470D7F">
        <w:rPr>
          <w:b/>
          <w:bCs/>
        </w:rPr>
        <w:t>Concept</w:t>
      </w:r>
      <w:r w:rsidR="00EF7FA8">
        <w:rPr>
          <w:b/>
          <w:bCs/>
        </w:rPr>
        <w:t xml:space="preserve"> pédagogique</w:t>
      </w:r>
    </w:p>
    <w:p w14:paraId="2D7AEC4F" w14:textId="17622F2D" w:rsidR="00F15D87" w:rsidRPr="00470D7F" w:rsidRDefault="00F15D87" w:rsidP="000B0561">
      <w:pPr>
        <w:rPr>
          <w:b/>
          <w:bCs/>
          <w:u w:val="single"/>
        </w:rPr>
      </w:pPr>
      <w:r w:rsidRPr="00470D7F">
        <w:rPr>
          <w:b/>
          <w:bCs/>
          <w:u w:val="single"/>
        </w:rPr>
        <w:t>1.Projet Faculté d’Economie et de Gestion</w:t>
      </w:r>
      <w:r w:rsidR="00C56E48" w:rsidRPr="00470D7F">
        <w:rPr>
          <w:b/>
          <w:bCs/>
          <w:u w:val="single"/>
        </w:rPr>
        <w:t xml:space="preserve"> (2020-21 et 2021-22)</w:t>
      </w:r>
      <w:r w:rsidRPr="00470D7F">
        <w:rPr>
          <w:b/>
          <w:bCs/>
          <w:u w:val="single"/>
        </w:rPr>
        <w:t> :</w:t>
      </w:r>
    </w:p>
    <w:p w14:paraId="411A2022" w14:textId="6740357F" w:rsidR="003C3316" w:rsidRDefault="003C4D33" w:rsidP="000B0561">
      <w:r>
        <w:t>Les étudiants de Mons et de Gand travaillent ensemble dans des groupes de 3 à 4 étudiants (1 seul étudiant de Gand et 2/3 autres de Mons).</w:t>
      </w:r>
      <w:r w:rsidR="00642F2D">
        <w:t xml:space="preserve"> </w:t>
      </w:r>
      <w:r>
        <w:t xml:space="preserve">Ce projet vise </w:t>
      </w:r>
      <w:r w:rsidR="00146C3B">
        <w:t xml:space="preserve">surtout </w:t>
      </w:r>
      <w:r>
        <w:t>à initier et sensibiliser les étudiants francophones à la culture du Nord du pays</w:t>
      </w:r>
      <w:r w:rsidR="00FE6852">
        <w:t xml:space="preserve"> et </w:t>
      </w:r>
      <w:proofErr w:type="spellStart"/>
      <w:r w:rsidR="00FE6852">
        <w:t>inversément</w:t>
      </w:r>
      <w:proofErr w:type="spellEnd"/>
      <w:r w:rsidR="00642F2D">
        <w:t xml:space="preserve">. Il leur est également possible de mettre la théorie en pratique car la plupart des étudiants n’a pas toujours la possibilité de pratiquer </w:t>
      </w:r>
      <w:r w:rsidR="003C3316">
        <w:t>le néerlandais</w:t>
      </w:r>
      <w:r w:rsidR="00FE6852">
        <w:t xml:space="preserve"> ou le français</w:t>
      </w:r>
      <w:r w:rsidR="003C3316">
        <w:t xml:space="preserve"> parlé</w:t>
      </w:r>
      <w:r w:rsidR="00642F2D">
        <w:t>.</w:t>
      </w:r>
      <w:r w:rsidR="00146C3B">
        <w:t xml:space="preserve"> </w:t>
      </w:r>
    </w:p>
    <w:p w14:paraId="30393BB0" w14:textId="2551455F" w:rsidR="007169DD" w:rsidRDefault="00146C3B" w:rsidP="000B0561">
      <w:r>
        <w:t xml:space="preserve">Les étudiants se contactent au moins une fois par semaine pour discuter </w:t>
      </w:r>
      <w:r w:rsidR="003C3316">
        <w:t xml:space="preserve">d’un thème comme les stéréotypes, l’économie et le travail, l’enseignement, la culture, … . </w:t>
      </w:r>
      <w:r w:rsidR="005D5B81">
        <w:t xml:space="preserve">Pendant le cours les étudiants ont l’occasion de parler de leurs expériences et d’approfondir les thèmes abordés. </w:t>
      </w:r>
    </w:p>
    <w:p w14:paraId="0DE3158A" w14:textId="3FDB06EF" w:rsidR="003C4D33" w:rsidRPr="003C4D33" w:rsidRDefault="008F2F5B" w:rsidP="000B0561">
      <w:r>
        <w:t>L’</w:t>
      </w:r>
      <w:r w:rsidR="005D5B81">
        <w:t>évaluation</w:t>
      </w:r>
      <w:r>
        <w:t xml:space="preserve"> f</w:t>
      </w:r>
      <w:r w:rsidR="00DE05F4">
        <w:t>ormative</w:t>
      </w:r>
      <w:r>
        <w:t xml:space="preserve"> </w:t>
      </w:r>
      <w:r w:rsidR="00EF7FA8">
        <w:t>est</w:t>
      </w:r>
      <w:r w:rsidR="005D5B81">
        <w:t xml:space="preserve"> </w:t>
      </w:r>
      <w:r>
        <w:t>basée sur</w:t>
      </w:r>
      <w:r w:rsidR="005D5B81">
        <w:t xml:space="preserve"> trois enregistrements</w:t>
      </w:r>
      <w:r w:rsidR="00D16FFA">
        <w:t xml:space="preserve"> </w:t>
      </w:r>
      <w:r w:rsidR="005D5B81">
        <w:t>que les étudiants d</w:t>
      </w:r>
      <w:r w:rsidR="00D16FFA">
        <w:t>oivent</w:t>
      </w:r>
      <w:r w:rsidR="005D5B81">
        <w:t xml:space="preserve"> </w:t>
      </w:r>
      <w:r w:rsidR="00562855">
        <w:t>créer sous la forme de présentations ou de dialogues bilingues.</w:t>
      </w:r>
      <w:r w:rsidR="00B91F10">
        <w:t xml:space="preserve"> En 2022, il est prévu d’organiser une rencontre </w:t>
      </w:r>
      <w:r w:rsidR="00CF163D">
        <w:t>de clôture en présentiel.</w:t>
      </w:r>
    </w:p>
    <w:p w14:paraId="1202B92B" w14:textId="7DDACE0F" w:rsidR="00F15D87" w:rsidRPr="00470D7F" w:rsidRDefault="00F15D87" w:rsidP="000B0561">
      <w:pPr>
        <w:rPr>
          <w:b/>
          <w:bCs/>
          <w:u w:val="single"/>
        </w:rPr>
      </w:pPr>
      <w:r w:rsidRPr="00470D7F">
        <w:rPr>
          <w:b/>
          <w:bCs/>
          <w:u w:val="single"/>
        </w:rPr>
        <w:t>2. Projet Ecole de Sciences Humaines et Sociales</w:t>
      </w:r>
      <w:r w:rsidR="00C56E48" w:rsidRPr="00470D7F">
        <w:rPr>
          <w:b/>
          <w:bCs/>
          <w:u w:val="single"/>
        </w:rPr>
        <w:t xml:space="preserve"> (2021-22)</w:t>
      </w:r>
      <w:r w:rsidRPr="00470D7F">
        <w:rPr>
          <w:b/>
          <w:bCs/>
          <w:u w:val="single"/>
        </w:rPr>
        <w:t> :</w:t>
      </w:r>
    </w:p>
    <w:p w14:paraId="73EACA92" w14:textId="2636CD1B" w:rsidR="00311885" w:rsidRPr="000A7F31" w:rsidRDefault="00311885" w:rsidP="000B0561">
      <w:pPr>
        <w:rPr>
          <w:i/>
          <w:iCs/>
          <w:sz w:val="24"/>
          <w:szCs w:val="24"/>
        </w:rPr>
      </w:pPr>
      <w:r w:rsidRPr="000A7F31">
        <w:rPr>
          <w:i/>
          <w:iCs/>
          <w:sz w:val="24"/>
          <w:szCs w:val="24"/>
        </w:rPr>
        <w:t>A. KICK OFF</w:t>
      </w:r>
      <w:r w:rsidR="003E7A91" w:rsidRPr="000A7F31">
        <w:rPr>
          <w:i/>
          <w:iCs/>
          <w:sz w:val="24"/>
          <w:szCs w:val="24"/>
        </w:rPr>
        <w:t xml:space="preserve"> en présentiel</w:t>
      </w:r>
      <w:r w:rsidR="009479EE" w:rsidRPr="000A7F31">
        <w:rPr>
          <w:i/>
          <w:iCs/>
          <w:sz w:val="24"/>
          <w:szCs w:val="24"/>
        </w:rPr>
        <w:t xml:space="preserve"> à l’UMONS</w:t>
      </w:r>
      <w:r w:rsidR="00030C71" w:rsidRPr="000A7F31">
        <w:rPr>
          <w:i/>
          <w:iCs/>
          <w:sz w:val="24"/>
          <w:szCs w:val="24"/>
        </w:rPr>
        <w:t xml:space="preserve"> et travaux pratiques</w:t>
      </w:r>
      <w:r w:rsidRPr="000A7F31">
        <w:rPr>
          <w:i/>
          <w:iCs/>
          <w:sz w:val="24"/>
          <w:szCs w:val="24"/>
        </w:rPr>
        <w:t> </w:t>
      </w:r>
    </w:p>
    <w:p w14:paraId="023733B4" w14:textId="2CD49F2A" w:rsidR="00014E14" w:rsidRDefault="00F008F5" w:rsidP="000B0561">
      <w:r w:rsidRPr="00F008F5">
        <w:t xml:space="preserve">De petits groupes multilingues composés d’étudiants francophones </w:t>
      </w:r>
      <w:r w:rsidR="00FD0C0B">
        <w:t>et</w:t>
      </w:r>
      <w:r w:rsidRPr="00F008F5">
        <w:t xml:space="preserve"> néerlandophones suivent d’abord </w:t>
      </w:r>
      <w:r w:rsidR="00FD0C0B">
        <w:t>des séminaires</w:t>
      </w:r>
      <w:r w:rsidRPr="00F008F5">
        <w:t xml:space="preserve"> qui porte</w:t>
      </w:r>
      <w:r w:rsidR="00D3182F">
        <w:t>nt sur des thématiques du domaine des</w:t>
      </w:r>
      <w:r w:rsidRPr="00F008F5">
        <w:t xml:space="preserve"> </w:t>
      </w:r>
      <w:r w:rsidR="00D3182F">
        <w:t>r</w:t>
      </w:r>
      <w:r w:rsidRPr="00F008F5">
        <w:t xml:space="preserve">essources </w:t>
      </w:r>
      <w:r w:rsidR="00D3182F">
        <w:t>h</w:t>
      </w:r>
      <w:r w:rsidRPr="00F008F5">
        <w:t>umaines.</w:t>
      </w:r>
    </w:p>
    <w:p w14:paraId="1CA71A2E" w14:textId="09B3C6B2" w:rsidR="001D1784" w:rsidRDefault="00014E14" w:rsidP="00CE6F2E">
      <w:pPr>
        <w:spacing w:after="0"/>
      </w:pPr>
      <w:r>
        <w:t>-</w:t>
      </w:r>
      <w:r w:rsidR="002F3A7E">
        <w:t xml:space="preserve"> </w:t>
      </w:r>
      <w:r w:rsidR="00D45D7B">
        <w:t xml:space="preserve">Flamands, Wallons : </w:t>
      </w:r>
      <w:r w:rsidR="002F3A7E">
        <w:t>culture et identité</w:t>
      </w:r>
    </w:p>
    <w:p w14:paraId="01D5292D" w14:textId="34702E5B" w:rsidR="00E25207" w:rsidRDefault="00E25207" w:rsidP="00CE6F2E">
      <w:pPr>
        <w:spacing w:after="0" w:line="240" w:lineRule="auto"/>
      </w:pPr>
      <w:r>
        <w:t>- Recrutement et sélection (Delhaize)</w:t>
      </w:r>
      <w:r>
        <w:br/>
        <w:t xml:space="preserve">- Le télétravail et la conciliation vie privée/professionnelle </w:t>
      </w:r>
      <w:r>
        <w:br/>
        <w:t xml:space="preserve">- </w:t>
      </w:r>
      <w:r w:rsidR="00CE6F2E">
        <w:t xml:space="preserve">L’évaluation du personnel : </w:t>
      </w:r>
      <w:proofErr w:type="spellStart"/>
      <w:r>
        <w:t>Growth</w:t>
      </w:r>
      <w:proofErr w:type="spellEnd"/>
      <w:r>
        <w:t xml:space="preserve"> for People – People for </w:t>
      </w:r>
      <w:proofErr w:type="spellStart"/>
      <w:r>
        <w:t>Growth</w:t>
      </w:r>
      <w:proofErr w:type="spellEnd"/>
      <w:r>
        <w:t xml:space="preserve"> (</w:t>
      </w:r>
      <w:proofErr w:type="spellStart"/>
      <w:r>
        <w:t>Vandemoortele</w:t>
      </w:r>
      <w:proofErr w:type="spellEnd"/>
      <w:r>
        <w:t>)</w:t>
      </w:r>
      <w:r>
        <w:br/>
        <w:t>- Responsabilité sociale des entreprises – The Shift</w:t>
      </w:r>
    </w:p>
    <w:p w14:paraId="619A26F2" w14:textId="77777777" w:rsidR="00CE6F2E" w:rsidRDefault="00CE6F2E" w:rsidP="00CE6F2E">
      <w:pPr>
        <w:spacing w:after="0" w:line="240" w:lineRule="auto"/>
      </w:pPr>
    </w:p>
    <w:p w14:paraId="2EB45301" w14:textId="04C7785A" w:rsidR="00255192" w:rsidRDefault="001D1784" w:rsidP="000B0561">
      <w:r>
        <w:t xml:space="preserve">- </w:t>
      </w:r>
      <w:r w:rsidR="00F008F5" w:rsidRPr="00F008F5">
        <w:t xml:space="preserve"> </w:t>
      </w:r>
      <w:r w:rsidR="009479EE">
        <w:t xml:space="preserve">En tandems, </w:t>
      </w:r>
      <w:r w:rsidR="00F008F5" w:rsidRPr="00F008F5">
        <w:t xml:space="preserve">Ils se penchent ensuite sur un </w:t>
      </w:r>
      <w:r w:rsidR="007B1C6B">
        <w:t>thème évoqué lors des séminaires</w:t>
      </w:r>
      <w:r w:rsidR="005B7AFF">
        <w:t xml:space="preserve"> et poursuivent leurs travaux de recherche</w:t>
      </w:r>
      <w:r w:rsidR="003B669B">
        <w:t xml:space="preserve"> dans les semaines qui suivent</w:t>
      </w:r>
      <w:r w:rsidR="0096021C">
        <w:t xml:space="preserve"> </w:t>
      </w:r>
      <w:r w:rsidR="00BA07DF">
        <w:t>en ayant recours à la littérature et à des entretiens d’entreprises.</w:t>
      </w:r>
      <w:r w:rsidR="00754DC2">
        <w:t xml:space="preserve"> Ces travaux pratiques </w:t>
      </w:r>
      <w:r w:rsidR="00620C59">
        <w:t>se déroulent lors de contacts entre eux (en présentiel</w:t>
      </w:r>
      <w:r w:rsidR="003B669B">
        <w:t xml:space="preserve"> et à distance)</w:t>
      </w:r>
      <w:r w:rsidR="0096021C">
        <w:t xml:space="preserve">, ce qui </w:t>
      </w:r>
      <w:r w:rsidR="00774ACD">
        <w:t>responsabilise</w:t>
      </w:r>
      <w:r w:rsidR="00CD7114">
        <w:t xml:space="preserve"> </w:t>
      </w:r>
      <w:r w:rsidR="00774ACD">
        <w:t>les étudiants et leur</w:t>
      </w:r>
      <w:r w:rsidR="00CD7114">
        <w:t xml:space="preserve"> offre</w:t>
      </w:r>
      <w:r w:rsidR="0096021C">
        <w:t xml:space="preserve"> une grande autonomie </w:t>
      </w:r>
      <w:r w:rsidR="003D79B6">
        <w:t>de gestion</w:t>
      </w:r>
      <w:r w:rsidR="00CD7114">
        <w:t>.</w:t>
      </w:r>
      <w:r w:rsidR="003D79B6">
        <w:t xml:space="preserve"> </w:t>
      </w:r>
    </w:p>
    <w:p w14:paraId="1456C256" w14:textId="726EC387" w:rsidR="00255192" w:rsidRPr="000A7F31" w:rsidRDefault="00030C71" w:rsidP="000B0561">
      <w:pPr>
        <w:rPr>
          <w:i/>
          <w:iCs/>
          <w:sz w:val="24"/>
          <w:szCs w:val="24"/>
        </w:rPr>
      </w:pPr>
      <w:r w:rsidRPr="000A7F31">
        <w:rPr>
          <w:i/>
          <w:iCs/>
          <w:sz w:val="24"/>
          <w:szCs w:val="24"/>
        </w:rPr>
        <w:t xml:space="preserve">B. </w:t>
      </w:r>
      <w:r w:rsidR="002000B7" w:rsidRPr="000A7F31">
        <w:rPr>
          <w:i/>
          <w:iCs/>
          <w:sz w:val="24"/>
          <w:szCs w:val="24"/>
        </w:rPr>
        <w:t>Evaluation en présentiel à la HOGENT</w:t>
      </w:r>
    </w:p>
    <w:p w14:paraId="24BF956A" w14:textId="1BC28336" w:rsidR="00F15D87" w:rsidRDefault="00255192" w:rsidP="000B0561">
      <w:r>
        <w:t xml:space="preserve">L’évaluation formative rassemble tous les étudiants </w:t>
      </w:r>
      <w:r w:rsidR="00311885">
        <w:t>en présentiel</w:t>
      </w:r>
      <w:r w:rsidR="002000B7">
        <w:t xml:space="preserve"> lors d’un événement </w:t>
      </w:r>
      <w:r w:rsidR="00BC1CA6">
        <w:t>de clôture au cours duquel ils</w:t>
      </w:r>
      <w:r w:rsidR="00311885">
        <w:t xml:space="preserve"> </w:t>
      </w:r>
      <w:r w:rsidR="00F008F5" w:rsidRPr="00F008F5">
        <w:t>présente</w:t>
      </w:r>
      <w:r w:rsidR="00BC1CA6">
        <w:t>nt</w:t>
      </w:r>
      <w:r w:rsidR="00F008F5" w:rsidRPr="00F008F5">
        <w:t xml:space="preserve"> les résultats de leurs </w:t>
      </w:r>
      <w:r w:rsidR="00BC1CA6">
        <w:t>travaux</w:t>
      </w:r>
      <w:r w:rsidR="00F008F5" w:rsidRPr="00F008F5">
        <w:t xml:space="preserve"> à </w:t>
      </w:r>
      <w:r w:rsidR="00470D7F">
        <w:t>leurs pairs et aux enseignants.</w:t>
      </w:r>
    </w:p>
    <w:p w14:paraId="4B0E52E6" w14:textId="7F8F1FA9" w:rsidR="00F15D87" w:rsidRDefault="00F15D87" w:rsidP="000B0561"/>
    <w:p w14:paraId="30BE9BFE" w14:textId="77777777" w:rsidR="00F15D87" w:rsidRDefault="00F15D87" w:rsidP="000B0561"/>
    <w:p w14:paraId="2A9B2226" w14:textId="02F864EF" w:rsidR="00F15D87" w:rsidRDefault="00F15D87" w:rsidP="000B0561">
      <w:pPr>
        <w:rPr>
          <w:b/>
          <w:bCs/>
        </w:rPr>
      </w:pPr>
      <w:r w:rsidRPr="00F15D87">
        <w:rPr>
          <w:b/>
          <w:bCs/>
        </w:rPr>
        <w:t>Feedback et bilan provisoire</w:t>
      </w:r>
    </w:p>
    <w:p w14:paraId="5B31E9A0" w14:textId="3BA29F94" w:rsidR="000B0561" w:rsidRDefault="000B0561" w:rsidP="000B0561">
      <w:r>
        <w:t>Les premiers retours des étudiants sont prometteurs : les contacts sont noués, la découverte culturelle se poursuit au-delà des missions pédagogiques,</w:t>
      </w:r>
      <w:r w:rsidR="00F15D87">
        <w:t xml:space="preserve"> et la motivation des étudiants augmente.</w:t>
      </w:r>
    </w:p>
    <w:p w14:paraId="10902334" w14:textId="77777777" w:rsidR="00140DFF" w:rsidRDefault="005D5B81" w:rsidP="000B0561">
      <w:r>
        <w:t>Les enquêtes</w:t>
      </w:r>
      <w:r w:rsidR="004C068C">
        <w:t xml:space="preserve"> montrent </w:t>
      </w:r>
      <w:r w:rsidR="00682443">
        <w:t xml:space="preserve">que les initiatives qui permettent de sortir du cadre </w:t>
      </w:r>
      <w:r w:rsidR="00140DFF">
        <w:t>des cours classiques sont ressenties de façon plus positive chez les apprenants.</w:t>
      </w:r>
    </w:p>
    <w:p w14:paraId="6118449B" w14:textId="7749F555" w:rsidR="005D5B81" w:rsidRDefault="005D5B81" w:rsidP="000B0561">
      <w:r>
        <w:lastRenderedPageBreak/>
        <w:t>Beaucoup d’étudiants ont moins peur de s’exprimer en néerlandais</w:t>
      </w:r>
      <w:r w:rsidR="007B5999">
        <w:t xml:space="preserve"> </w:t>
      </w:r>
      <w:r w:rsidR="006B3224">
        <w:t xml:space="preserve">grâce à la correction </w:t>
      </w:r>
      <w:r w:rsidR="00625C9E">
        <w:t>mutuelle</w:t>
      </w:r>
      <w:r w:rsidR="00CD270B">
        <w:t xml:space="preserve"> des erreurs non-pénalisante et plus informelle.</w:t>
      </w:r>
    </w:p>
    <w:p w14:paraId="5CB38D60" w14:textId="578DE737" w:rsidR="00726B39" w:rsidRDefault="000F69CE" w:rsidP="000B0561">
      <w:r>
        <w:t>Quelques chiffres issus de l’enquête de satisfaction réalisée en 20</w:t>
      </w:r>
      <w:r w:rsidR="00C759C9">
        <w:t>21 :</w:t>
      </w:r>
    </w:p>
    <w:p w14:paraId="793BA081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88%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vindt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10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weken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ideaal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qua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duur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van het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project</w:t>
      </w:r>
      <w:proofErr w:type="spellEnd"/>
    </w:p>
    <w:p w14:paraId="7F8966E7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62,9%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heeft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geen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leeftijdsverschil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opgemerkt</w:t>
      </w:r>
      <w:proofErr w:type="spellEnd"/>
    </w:p>
    <w:p w14:paraId="553D9770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82,4%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vond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de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evaluatie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geschikt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voor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dit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project</w:t>
      </w:r>
      <w:proofErr w:type="spellEnd"/>
    </w:p>
    <w:p w14:paraId="36E796B4" w14:textId="6B55B995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proofErr w:type="spellStart"/>
      <w:r w:rsidRPr="000F69CE">
        <w:rPr>
          <w:rFonts w:eastAsia="Times New Roman"/>
          <w:color w:val="000000"/>
          <w:sz w:val="18"/>
          <w:szCs w:val="18"/>
        </w:rPr>
        <w:t>Studenten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hebben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vooral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voor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Teams en Facebook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gekozen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om te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com</w:t>
      </w:r>
      <w:r w:rsidR="005476B3" w:rsidRPr="000F69CE">
        <w:rPr>
          <w:rFonts w:eastAsia="Times New Roman"/>
          <w:color w:val="000000"/>
          <w:sz w:val="18"/>
          <w:szCs w:val="18"/>
        </w:rPr>
        <w:t>m</w:t>
      </w:r>
      <w:r w:rsidRPr="000F69CE">
        <w:rPr>
          <w:rFonts w:eastAsia="Times New Roman"/>
          <w:color w:val="000000"/>
          <w:sz w:val="18"/>
          <w:szCs w:val="18"/>
        </w:rPr>
        <w:t>uniceren</w:t>
      </w:r>
      <w:proofErr w:type="spellEnd"/>
    </w:p>
    <w:p w14:paraId="6D8D4A42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45%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heeft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enkel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in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functie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van het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project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gecommuniceerd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met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elkaar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maar 35%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heeft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meerdere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keren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per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week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met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elkaar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contact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opgenomen</w:t>
      </w:r>
      <w:proofErr w:type="spellEnd"/>
    </w:p>
    <w:p w14:paraId="6066C222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64,7%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heeft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minder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spreekangst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in het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Nederlands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na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afloop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van het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project</w:t>
      </w:r>
      <w:proofErr w:type="spellEnd"/>
    </w:p>
    <w:p w14:paraId="61326B71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55,9%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merkt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grotere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woorenschat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op</w:t>
      </w:r>
    </w:p>
    <w:p w14:paraId="6650A6C4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60,6%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kijkt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met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andere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ogen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naar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de media</w:t>
      </w:r>
    </w:p>
    <w:p w14:paraId="3F1A8971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68,6%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kijkt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nu op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andere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manier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naar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Vlaanderen</w:t>
      </w:r>
      <w:proofErr w:type="spellEnd"/>
    </w:p>
    <w:p w14:paraId="78177E87" w14:textId="77777777" w:rsidR="00726B39" w:rsidRPr="000F69CE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</w:rPr>
      </w:pPr>
      <w:r w:rsidRPr="000F69CE">
        <w:rPr>
          <w:rFonts w:eastAsia="Times New Roman"/>
          <w:color w:val="000000"/>
          <w:sz w:val="18"/>
          <w:szCs w:val="18"/>
        </w:rPr>
        <w:t xml:space="preserve">55,9%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beschouwt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zijn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tandempartner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als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kennis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en 23,5%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vindt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dat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hij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er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een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vriend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bij</w:t>
      </w:r>
      <w:proofErr w:type="spellEnd"/>
      <w:r w:rsidRPr="000F69C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F69CE">
        <w:rPr>
          <w:rFonts w:eastAsia="Times New Roman"/>
          <w:color w:val="000000"/>
          <w:sz w:val="18"/>
          <w:szCs w:val="18"/>
        </w:rPr>
        <w:t>heeft</w:t>
      </w:r>
      <w:proofErr w:type="spellEnd"/>
    </w:p>
    <w:p w14:paraId="385DF003" w14:textId="77777777" w:rsidR="00726B39" w:rsidRPr="00464A3D" w:rsidRDefault="00726B39" w:rsidP="00726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val="en-GB"/>
        </w:rPr>
      </w:pPr>
      <w:r w:rsidRPr="00464A3D">
        <w:rPr>
          <w:rFonts w:eastAsia="Times New Roman"/>
          <w:color w:val="000000"/>
          <w:sz w:val="18"/>
          <w:szCs w:val="18"/>
          <w:lang w:val="en-GB"/>
        </w:rPr>
        <w:t>60% houdt contact met zijn tandempartner na het project: 27,3% indien nodig, 33,3% wil zeker eens in het echt afspreken</w:t>
      </w:r>
    </w:p>
    <w:p w14:paraId="0E65ECD9" w14:textId="77777777" w:rsidR="00726B39" w:rsidRPr="00464A3D" w:rsidRDefault="00726B39" w:rsidP="000B0561">
      <w:pPr>
        <w:rPr>
          <w:lang w:val="en-GB"/>
        </w:rPr>
      </w:pPr>
    </w:p>
    <w:sectPr w:rsidR="00726B39" w:rsidRPr="0046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E2"/>
    <w:multiLevelType w:val="multilevel"/>
    <w:tmpl w:val="B52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24F5C"/>
    <w:multiLevelType w:val="hybridMultilevel"/>
    <w:tmpl w:val="782A4C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11E9"/>
    <w:multiLevelType w:val="hybridMultilevel"/>
    <w:tmpl w:val="2A904EB6"/>
    <w:lvl w:ilvl="0" w:tplc="087CC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1"/>
    <w:rsid w:val="00014E14"/>
    <w:rsid w:val="00030C71"/>
    <w:rsid w:val="000513FB"/>
    <w:rsid w:val="00095D09"/>
    <w:rsid w:val="000A7F31"/>
    <w:rsid w:val="000B0561"/>
    <w:rsid w:val="000F69CE"/>
    <w:rsid w:val="00104F9C"/>
    <w:rsid w:val="00140DFF"/>
    <w:rsid w:val="00146C3B"/>
    <w:rsid w:val="001C53B3"/>
    <w:rsid w:val="001D1784"/>
    <w:rsid w:val="002000B7"/>
    <w:rsid w:val="00211042"/>
    <w:rsid w:val="00235FF2"/>
    <w:rsid w:val="00255192"/>
    <w:rsid w:val="002F3A7E"/>
    <w:rsid w:val="00311885"/>
    <w:rsid w:val="00374E45"/>
    <w:rsid w:val="003B669B"/>
    <w:rsid w:val="003C3316"/>
    <w:rsid w:val="003C4D33"/>
    <w:rsid w:val="003D5F5F"/>
    <w:rsid w:val="003D79B6"/>
    <w:rsid w:val="003E7A91"/>
    <w:rsid w:val="004078E7"/>
    <w:rsid w:val="0045380C"/>
    <w:rsid w:val="00464A3D"/>
    <w:rsid w:val="00470D7F"/>
    <w:rsid w:val="004B3D73"/>
    <w:rsid w:val="004C068C"/>
    <w:rsid w:val="005476B3"/>
    <w:rsid w:val="00562855"/>
    <w:rsid w:val="005647DC"/>
    <w:rsid w:val="005B7AFF"/>
    <w:rsid w:val="005D5B81"/>
    <w:rsid w:val="00620C59"/>
    <w:rsid w:val="00625C9E"/>
    <w:rsid w:val="00642F2D"/>
    <w:rsid w:val="00682443"/>
    <w:rsid w:val="006B3224"/>
    <w:rsid w:val="006F1176"/>
    <w:rsid w:val="007169DD"/>
    <w:rsid w:val="00726B39"/>
    <w:rsid w:val="00754DC2"/>
    <w:rsid w:val="00774ACD"/>
    <w:rsid w:val="007B1C6B"/>
    <w:rsid w:val="007B5999"/>
    <w:rsid w:val="007C6970"/>
    <w:rsid w:val="00853356"/>
    <w:rsid w:val="008F2F5B"/>
    <w:rsid w:val="009479EE"/>
    <w:rsid w:val="0096021C"/>
    <w:rsid w:val="00A06992"/>
    <w:rsid w:val="00B41947"/>
    <w:rsid w:val="00B91F10"/>
    <w:rsid w:val="00BA07DF"/>
    <w:rsid w:val="00BC1CA6"/>
    <w:rsid w:val="00C318A6"/>
    <w:rsid w:val="00C56E48"/>
    <w:rsid w:val="00C759C9"/>
    <w:rsid w:val="00CD270B"/>
    <w:rsid w:val="00CD7114"/>
    <w:rsid w:val="00CE6F2E"/>
    <w:rsid w:val="00CF163D"/>
    <w:rsid w:val="00D16FFA"/>
    <w:rsid w:val="00D3182F"/>
    <w:rsid w:val="00D35CC6"/>
    <w:rsid w:val="00D45D7B"/>
    <w:rsid w:val="00DC0BFF"/>
    <w:rsid w:val="00DE05F4"/>
    <w:rsid w:val="00E25207"/>
    <w:rsid w:val="00EF7FA8"/>
    <w:rsid w:val="00F008F5"/>
    <w:rsid w:val="00F15D87"/>
    <w:rsid w:val="00FD0C0B"/>
    <w:rsid w:val="00FE0944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2BD5"/>
  <w15:docId w15:val="{0E910D9B-2733-426F-A658-A9040BB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UMONS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GRISEZ</dc:creator>
  <cp:keywords/>
  <dc:description/>
  <cp:lastModifiedBy>Doppagne Véronique</cp:lastModifiedBy>
  <cp:revision>2</cp:revision>
  <dcterms:created xsi:type="dcterms:W3CDTF">2022-03-01T11:03:00Z</dcterms:created>
  <dcterms:modified xsi:type="dcterms:W3CDTF">2022-03-01T11:03:00Z</dcterms:modified>
</cp:coreProperties>
</file>