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7F" w:rsidRDefault="00B94690">
      <w:pPr>
        <w:pStyle w:val="Titre3"/>
        <w:jc w:val="center"/>
        <w:rPr>
          <w:sz w:val="28"/>
          <w:szCs w:val="28"/>
          <w:lang w:val="fr-FR"/>
        </w:rPr>
      </w:pPr>
      <w:bookmarkStart w:id="0" w:name="_GoBack"/>
      <w:r>
        <w:rPr>
          <w:sz w:val="28"/>
          <w:szCs w:val="28"/>
          <w:lang w:val="fr-FR"/>
        </w:rPr>
        <w:t>Apprendre le métier d’étudiant</w:t>
      </w:r>
    </w:p>
    <w:bookmarkEnd w:id="0"/>
    <w:p w:rsidR="0072217F" w:rsidRDefault="00B9469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basculement massif vers des modes d’enseignement en ligne imposé par les confinements successifs a bien mis en lumière la nécessité de proposer des dispositifs pédagogiques qui encouragent l’autonomie de l’apprenant. </w:t>
      </w:r>
      <w:r>
        <w:rPr>
          <w:sz w:val="22"/>
          <w:szCs w:val="22"/>
          <w:lang w:val="fr-FR"/>
        </w:rPr>
        <w:t>Après avoir défini cette notion d’autonomie, nous nous pencherons sur des leviers susceptibles d’aider les apprenants à réguler leur apprentissage; citons ici entre autres le feedback, la métacognition, l’autoévaluation, le dosage de l’effort, la gestion d</w:t>
      </w:r>
      <w:r>
        <w:rPr>
          <w:sz w:val="22"/>
          <w:szCs w:val="22"/>
          <w:lang w:val="fr-FR"/>
        </w:rPr>
        <w:t xml:space="preserve">u temps ou la pensée critique. Nous nous attarderons aussi un peu sur les différentes formes de rétroaction que permet la panoplie des modes d’enseignement actuels (présentiel, </w:t>
      </w:r>
      <w:proofErr w:type="spellStart"/>
      <w:r>
        <w:rPr>
          <w:sz w:val="22"/>
          <w:szCs w:val="22"/>
          <w:lang w:val="fr-FR"/>
        </w:rPr>
        <w:t>distanciel</w:t>
      </w:r>
      <w:proofErr w:type="spellEnd"/>
      <w:r>
        <w:rPr>
          <w:sz w:val="22"/>
          <w:szCs w:val="22"/>
          <w:lang w:val="fr-FR"/>
        </w:rPr>
        <w:t xml:space="preserve">, hybride). Enfin, à l’aide d’une étude menée par Chang (2010), nous </w:t>
      </w:r>
      <w:r>
        <w:rPr>
          <w:sz w:val="22"/>
          <w:szCs w:val="22"/>
          <w:lang w:val="fr-FR"/>
        </w:rPr>
        <w:t>verrons comment l’autocontrôle (</w:t>
      </w:r>
      <w:r>
        <w:rPr>
          <w:i/>
          <w:iCs/>
          <w:sz w:val="22"/>
          <w:szCs w:val="22"/>
          <w:lang w:val="fr-FR"/>
        </w:rPr>
        <w:t>self-monitoring</w:t>
      </w:r>
      <w:r>
        <w:rPr>
          <w:sz w:val="22"/>
          <w:szCs w:val="22"/>
          <w:lang w:val="fr-FR"/>
        </w:rPr>
        <w:t xml:space="preserve">), </w:t>
      </w:r>
      <w:r>
        <w:rPr>
          <w:sz w:val="22"/>
          <w:szCs w:val="22"/>
          <w:lang w:val="fr-FR"/>
        </w:rPr>
        <w:t xml:space="preserve">l’une des stratégies réputées favoriser l’autonomie de l’apprenant, </w:t>
      </w:r>
      <w:r>
        <w:rPr>
          <w:sz w:val="22"/>
          <w:szCs w:val="22"/>
          <w:lang w:val="fr-FR"/>
        </w:rPr>
        <w:t>peut contribuer à un apprentissage plus efficace et performant de l’anglais.</w:t>
      </w:r>
    </w:p>
    <w:p w:rsidR="0072217F" w:rsidRDefault="00B9469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Ces quelques balises conceptuelles aideront à mettre en persp</w:t>
      </w:r>
      <w:r>
        <w:rPr>
          <w:sz w:val="22"/>
          <w:szCs w:val="22"/>
          <w:lang w:val="fr-FR"/>
        </w:rPr>
        <w:t>ective les pratiques et les expériences partagées par les participants à cette table ronde.</w:t>
      </w:r>
    </w:p>
    <w:p w:rsidR="0072217F" w:rsidRDefault="0072217F">
      <w:pPr>
        <w:jc w:val="both"/>
        <w:rPr>
          <w:sz w:val="22"/>
          <w:szCs w:val="22"/>
          <w:lang w:val="fr-FR"/>
        </w:rPr>
      </w:pPr>
    </w:p>
    <w:p w:rsidR="0072217F" w:rsidRDefault="00B9469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Pierre GERON, ISLV (</w:t>
      </w:r>
      <w:proofErr w:type="spellStart"/>
      <w:r>
        <w:rPr>
          <w:sz w:val="22"/>
          <w:szCs w:val="22"/>
          <w:lang w:val="fr-FR"/>
        </w:rPr>
        <w:t>ULiège</w:t>
      </w:r>
      <w:proofErr w:type="spellEnd"/>
      <w:proofErr w:type="gramStart"/>
      <w:r>
        <w:rPr>
          <w:sz w:val="22"/>
          <w:szCs w:val="22"/>
          <w:lang w:val="fr-FR"/>
        </w:rPr>
        <w:t>)</w:t>
      </w:r>
      <w:proofErr w:type="gramEnd"/>
      <w:r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br/>
      </w:r>
      <w:r>
        <w:rPr>
          <w:sz w:val="22"/>
          <w:szCs w:val="22"/>
          <w:u w:val="single"/>
          <w:lang w:val="fr-FR"/>
        </w:rPr>
        <w:t>E-mail</w:t>
      </w:r>
      <w:r>
        <w:rPr>
          <w:sz w:val="22"/>
          <w:szCs w:val="22"/>
          <w:lang w:val="fr-FR"/>
        </w:rPr>
        <w:t>: Pierre.Geron@uliege.be</w:t>
      </w:r>
    </w:p>
    <w:sectPr w:rsidR="007221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BF45E5"/>
    <w:rsid w:val="0072217F"/>
    <w:rsid w:val="00B94690"/>
    <w:rsid w:val="1F62C2A3"/>
    <w:rsid w:val="77D7902E"/>
    <w:rsid w:val="7B732BC8"/>
    <w:rsid w:val="7FBF45E5"/>
    <w:rsid w:val="7FF69CDE"/>
    <w:rsid w:val="B73FC865"/>
    <w:rsid w:val="FD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6F7223-DB4B-4BB4-BCD8-1BD3A99C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Titre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Doppagne Véronique</cp:lastModifiedBy>
  <cp:revision>2</cp:revision>
  <dcterms:created xsi:type="dcterms:W3CDTF">2022-03-01T11:50:00Z</dcterms:created>
  <dcterms:modified xsi:type="dcterms:W3CDTF">2022-03-01T11:50:00Z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1033-11.1.0.10920</vt:lpwstr>
  </property>
</Properties>
</file>